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14:paraId="792B5494" w14:textId="77777777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14:paraId="36B5D7FA" w14:textId="2729F66E" w:rsidR="008735C3" w:rsidRPr="00701592" w:rsidRDefault="00B7562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4335CB" wp14:editId="321F000C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45720</wp:posOffset>
                      </wp:positionV>
                      <wp:extent cx="5654040" cy="853440"/>
                      <wp:effectExtent l="0" t="0" r="10160" b="1016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8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84C0B" w14:textId="27499EFE" w:rsidR="00B7562C" w:rsidRPr="00B7562C" w:rsidRDefault="00B7562C" w:rsidP="00B756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T</w:t>
                                  </w:r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he suffixes –</w:t>
                                  </w:r>
                                  <w:proofErr w:type="spellStart"/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ation</w:t>
                                  </w:r>
                                  <w:proofErr w:type="spellEnd"/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and –</w:t>
                                  </w:r>
                                  <w:proofErr w:type="spellStart"/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sion</w:t>
                                  </w:r>
                                  <w:proofErr w:type="spellEnd"/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4C6FC1CD" w14:textId="5A5A2FB1" w:rsidR="00B7562C" w:rsidRPr="00B7562C" w:rsidRDefault="00B7562C" w:rsidP="00B756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The suffix –</w:t>
                                  </w:r>
                                  <w:proofErr w:type="spellStart"/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ation</w:t>
                                  </w:r>
                                  <w:proofErr w:type="spellEnd"/>
                                  <w:r w:rsidRPr="00B756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is added to verbs to form nouns. The rules already learnt still apply. </w:t>
                                  </w:r>
                                </w:p>
                                <w:p w14:paraId="47CDB005" w14:textId="77777777" w:rsidR="00B7562C" w:rsidRPr="00D54D14" w:rsidRDefault="00B7562C" w:rsidP="00B756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eorgia" w:hAnsi="Georgia" w:cs="Arial"/>
                                      <w:color w:val="000000"/>
                                      <w:lang w:val="en-US"/>
                                    </w:rPr>
                                  </w:pPr>
                                </w:p>
                                <w:p w14:paraId="645256C1" w14:textId="77777777"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.7pt;margin-top:3.6pt;width:445.2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" stroked="f">
                      <v:textbox>
                        <w:txbxContent>
                          <w:p w14:paraId="75084C0B" w14:textId="27499EFE" w:rsidR="00B7562C" w:rsidRPr="00B7562C" w:rsidRDefault="00B7562C" w:rsidP="00B756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7562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B756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he suffixes –</w:t>
                            </w:r>
                            <w:proofErr w:type="spellStart"/>
                            <w:r w:rsidRPr="00B756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ation</w:t>
                            </w:r>
                            <w:proofErr w:type="spellEnd"/>
                            <w:r w:rsidRPr="00B756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and –</w:t>
                            </w:r>
                            <w:proofErr w:type="spellStart"/>
                            <w:proofErr w:type="gramStart"/>
                            <w:r w:rsidRPr="00B756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sion</w:t>
                            </w:r>
                            <w:proofErr w:type="spellEnd"/>
                            <w:proofErr w:type="gramEnd"/>
                            <w:r w:rsidRPr="00B7562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4C6FC1CD" w14:textId="5A5A2FB1" w:rsidR="00B7562C" w:rsidRPr="00B7562C" w:rsidRDefault="00B7562C" w:rsidP="00B756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756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The suffix –</w:t>
                            </w:r>
                            <w:proofErr w:type="spellStart"/>
                            <w:r w:rsidRPr="00B756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ation</w:t>
                            </w:r>
                            <w:proofErr w:type="spellEnd"/>
                            <w:r w:rsidRPr="00B756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is added to verbs to form nouns. The rules already learnt still apply. </w:t>
                            </w:r>
                          </w:p>
                          <w:p w14:paraId="47CDB005" w14:textId="77777777" w:rsidR="00B7562C" w:rsidRPr="00D54D14" w:rsidRDefault="00B7562C" w:rsidP="00B756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Arial"/>
                                <w:color w:val="000000"/>
                                <w:lang w:val="en-US"/>
                              </w:rPr>
                            </w:pPr>
                          </w:p>
                          <w:p w14:paraId="645256C1" w14:textId="77777777"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56CE17" wp14:editId="0FDFB17B">
                      <wp:simplePos x="0" y="0"/>
                      <wp:positionH relativeFrom="column">
                        <wp:posOffset>5826760</wp:posOffset>
                      </wp:positionH>
                      <wp:positionV relativeFrom="paragraph">
                        <wp:posOffset>99060</wp:posOffset>
                      </wp:positionV>
                      <wp:extent cx="1682115" cy="4572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11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7D7CA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4F8E5712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27" type="#_x0000_t202" style="position:absolute;left:0;text-align:left;margin-left:458.8pt;margin-top:7.8pt;width:132.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" stroked="f">
                      <v:textbox>
                        <w:txbxContent>
                          <w:p w14:paraId="6C27D7CA" w14:textId="77777777"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4F8E5712" w14:textId="77777777"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14:paraId="09C1E8F4" w14:textId="77777777" w:rsidTr="005045BA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14:paraId="6CB47A0F" w14:textId="22FBC1AB" w:rsidR="00701592" w:rsidRDefault="0097785D" w:rsidP="0097785D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 xml:space="preserve">   Match the words to their root words.</w:t>
            </w:r>
          </w:p>
          <w:p w14:paraId="3528F055" w14:textId="2F4172FF" w:rsidR="0097785D" w:rsidRDefault="0097785D" w:rsidP="0097785D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 xml:space="preserve">   Open sort then closed sort according</w:t>
            </w:r>
          </w:p>
          <w:p w14:paraId="0E58ABE7" w14:textId="5D51B78F" w:rsidR="0097785D" w:rsidRPr="005045BA" w:rsidRDefault="0097785D" w:rsidP="0097785D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 xml:space="preserve">   to the suffix. Speed sort.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7AC77363" w14:textId="1B7AFDCF" w:rsidR="00701592" w:rsidRPr="00394EA1" w:rsidRDefault="005045BA" w:rsidP="00394EA1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4A308601" wp14:editId="66034A63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-211455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0A29F31" w14:textId="03A4A97F" w:rsidR="00701592" w:rsidRPr="00394EA1" w:rsidRDefault="00701592" w:rsidP="00394EA1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</w:tr>
      <w:tr w:rsidR="00701592" w:rsidRPr="00701592" w14:paraId="5D9AA6E5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F129D6C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information</w:t>
            </w:r>
          </w:p>
        </w:tc>
        <w:tc>
          <w:tcPr>
            <w:tcW w:w="4041" w:type="dxa"/>
            <w:vAlign w:val="center"/>
          </w:tcPr>
          <w:p w14:paraId="382E2EB2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adoration</w:t>
            </w:r>
          </w:p>
        </w:tc>
        <w:tc>
          <w:tcPr>
            <w:tcW w:w="4041" w:type="dxa"/>
            <w:vAlign w:val="center"/>
          </w:tcPr>
          <w:p w14:paraId="5EC2433F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sensation</w:t>
            </w:r>
          </w:p>
        </w:tc>
      </w:tr>
      <w:tr w:rsidR="00701592" w:rsidRPr="00701592" w14:paraId="103E3A0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1018552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preparation</w:t>
            </w:r>
          </w:p>
        </w:tc>
        <w:tc>
          <w:tcPr>
            <w:tcW w:w="4041" w:type="dxa"/>
            <w:vAlign w:val="center"/>
          </w:tcPr>
          <w:p w14:paraId="0264645F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admiration</w:t>
            </w:r>
          </w:p>
        </w:tc>
        <w:tc>
          <w:tcPr>
            <w:tcW w:w="4041" w:type="dxa"/>
            <w:vAlign w:val="center"/>
          </w:tcPr>
          <w:p w14:paraId="606B5239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division</w:t>
            </w:r>
          </w:p>
        </w:tc>
      </w:tr>
      <w:tr w:rsidR="00701592" w:rsidRPr="00701592" w14:paraId="09F788B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E4465BF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confusion</w:t>
            </w:r>
          </w:p>
        </w:tc>
        <w:tc>
          <w:tcPr>
            <w:tcW w:w="4041" w:type="dxa"/>
            <w:vAlign w:val="center"/>
          </w:tcPr>
          <w:p w14:paraId="6100365D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collision</w:t>
            </w:r>
          </w:p>
        </w:tc>
        <w:tc>
          <w:tcPr>
            <w:tcW w:w="4041" w:type="dxa"/>
            <w:vAlign w:val="center"/>
          </w:tcPr>
          <w:p w14:paraId="60326FCA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invasion</w:t>
            </w:r>
          </w:p>
        </w:tc>
      </w:tr>
      <w:tr w:rsidR="00701592" w:rsidRPr="00701592" w14:paraId="526CC0CD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78441F94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decision</w:t>
            </w:r>
          </w:p>
        </w:tc>
        <w:tc>
          <w:tcPr>
            <w:tcW w:w="4041" w:type="dxa"/>
            <w:vAlign w:val="center"/>
          </w:tcPr>
          <w:p w14:paraId="687C67D3" w14:textId="77777777" w:rsidR="00701592" w:rsidRPr="001F04AA" w:rsidRDefault="001F04AA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1F04AA">
              <w:rPr>
                <w:rFonts w:ascii="SassoonPrimaryType" w:hAnsi="SassoonPrimaryType"/>
                <w:sz w:val="72"/>
                <w:szCs w:val="72"/>
              </w:rPr>
              <w:t>television</w:t>
            </w:r>
          </w:p>
        </w:tc>
        <w:tc>
          <w:tcPr>
            <w:tcW w:w="4041" w:type="dxa"/>
            <w:vAlign w:val="center"/>
          </w:tcPr>
          <w:p w14:paraId="07A7FB9F" w14:textId="187FD077" w:rsidR="00701592" w:rsidRPr="005045BA" w:rsidRDefault="004A7985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sensational</w:t>
            </w:r>
            <w:bookmarkStart w:id="0" w:name="_GoBack"/>
            <w:bookmarkEnd w:id="0"/>
          </w:p>
        </w:tc>
      </w:tr>
    </w:tbl>
    <w:p w14:paraId="542277B2" w14:textId="77777777"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A6C7F7A-1392-C548-9D57-5350ABE2AE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6D52C6-6D56-6D46-961E-75F9822F57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6682F59-941E-0842-8631-1A4D5D284D9D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73245131-B884-5F4A-9365-1770605A8EE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D545D461-067F-5F4C-B3D2-30AE9192F3C1}"/>
    <w:embedBold r:id="rId6" w:fontKey="{CAF9A511-F1B1-9B46-9265-677B9BE45B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B405C6-80AE-8043-B85E-AA62272C1B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777DB4C-AABF-514F-9FE8-AD4FD0661193}"/>
    <w:embedBold r:id="rId9" w:fontKey="{8BF7BFBE-49A2-5B41-AE65-6268C2C6F7B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62A573E-A18E-7D41-9A23-BDA226D2F1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B70FEB0-8B7A-E742-9403-FF77BDB176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4AA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4EA1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85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5BA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85D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62C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3888C"/>
  <w15:docId w15:val="{417708C6-8A5D-3F4A-8AD7-36B7C709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1F04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756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7</cp:revision>
  <dcterms:created xsi:type="dcterms:W3CDTF">2015-11-30T12:36:00Z</dcterms:created>
  <dcterms:modified xsi:type="dcterms:W3CDTF">2018-11-22T19:57:00Z</dcterms:modified>
</cp:coreProperties>
</file>